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48AA7D" w14:textId="643EFE1A" w:rsidR="000748DC" w:rsidRPr="00660647" w:rsidRDefault="00FC1E1C" w:rsidP="00660647">
      <w:pPr>
        <w:bidi/>
        <w:spacing w:line="360" w:lineRule="auto"/>
        <w:jc w:val="center"/>
        <w:rPr>
          <w:b/>
          <w:bCs/>
          <w:color w:val="4472C4" w:themeColor="accent1"/>
          <w:sz w:val="40"/>
          <w:szCs w:val="40"/>
          <w:rtl/>
        </w:rPr>
      </w:pPr>
      <w:r w:rsidRPr="00660647">
        <w:rPr>
          <w:rFonts w:hint="cs"/>
          <w:b/>
          <w:bCs/>
          <w:color w:val="4472C4" w:themeColor="accent1"/>
          <w:sz w:val="40"/>
          <w:szCs w:val="40"/>
          <w:rtl/>
        </w:rPr>
        <w:t xml:space="preserve">الى اسرة </w:t>
      </w:r>
      <w:r w:rsidR="00791E5E" w:rsidRPr="00660647">
        <w:rPr>
          <w:rFonts w:hint="cs"/>
          <w:b/>
          <w:bCs/>
          <w:color w:val="4472C4" w:themeColor="accent1"/>
          <w:sz w:val="40"/>
          <w:szCs w:val="40"/>
          <w:rtl/>
        </w:rPr>
        <w:t>واقارب الفقيد</w:t>
      </w:r>
      <w:r w:rsidRPr="00660647">
        <w:rPr>
          <w:rFonts w:hint="cs"/>
          <w:b/>
          <w:bCs/>
          <w:color w:val="4472C4" w:themeColor="accent1"/>
          <w:sz w:val="40"/>
          <w:szCs w:val="40"/>
          <w:rtl/>
        </w:rPr>
        <w:t xml:space="preserve"> ال</w:t>
      </w:r>
      <w:r w:rsidR="00791E5E" w:rsidRPr="00660647">
        <w:rPr>
          <w:rFonts w:hint="cs"/>
          <w:b/>
          <w:bCs/>
          <w:color w:val="4472C4" w:themeColor="accent1"/>
          <w:sz w:val="40"/>
          <w:szCs w:val="40"/>
          <w:rtl/>
        </w:rPr>
        <w:t>أ</w:t>
      </w:r>
      <w:r w:rsidRPr="00660647">
        <w:rPr>
          <w:rFonts w:hint="cs"/>
          <w:b/>
          <w:bCs/>
          <w:color w:val="4472C4" w:themeColor="accent1"/>
          <w:sz w:val="40"/>
          <w:szCs w:val="40"/>
          <w:rtl/>
        </w:rPr>
        <w:t>ديب فاضل بولا المحترمين</w:t>
      </w:r>
    </w:p>
    <w:p w14:paraId="32287861" w14:textId="36D77D5A" w:rsidR="00FC1E1C" w:rsidRPr="00660647" w:rsidRDefault="00FC1E1C" w:rsidP="00660647">
      <w:pPr>
        <w:bidi/>
        <w:spacing w:line="360" w:lineRule="auto"/>
        <w:jc w:val="center"/>
        <w:rPr>
          <w:b/>
          <w:bCs/>
          <w:color w:val="4472C4" w:themeColor="accent1"/>
          <w:sz w:val="40"/>
          <w:szCs w:val="40"/>
          <w:rtl/>
        </w:rPr>
      </w:pPr>
      <w:r w:rsidRPr="00660647">
        <w:rPr>
          <w:rFonts w:hint="cs"/>
          <w:b/>
          <w:bCs/>
          <w:color w:val="4472C4" w:themeColor="accent1"/>
          <w:sz w:val="40"/>
          <w:szCs w:val="40"/>
          <w:rtl/>
        </w:rPr>
        <w:t>نبيل يونس دمان</w:t>
      </w:r>
    </w:p>
    <w:p w14:paraId="4505070C" w14:textId="536153E7" w:rsidR="00FC1E1C" w:rsidRDefault="00791E5E" w:rsidP="00660647">
      <w:pPr>
        <w:bidi/>
        <w:spacing w:line="360" w:lineRule="auto"/>
        <w:rPr>
          <w:sz w:val="32"/>
          <w:szCs w:val="32"/>
          <w:rtl/>
        </w:rPr>
      </w:pPr>
      <w:r>
        <w:rPr>
          <w:rFonts w:hint="cs"/>
          <w:sz w:val="32"/>
          <w:szCs w:val="32"/>
          <w:rtl/>
        </w:rPr>
        <w:t xml:space="preserve">     </w:t>
      </w:r>
      <w:r w:rsidR="00FC1E1C">
        <w:rPr>
          <w:rFonts w:hint="cs"/>
          <w:sz w:val="32"/>
          <w:szCs w:val="32"/>
          <w:rtl/>
        </w:rPr>
        <w:t xml:space="preserve">ببالغ الاسى والحزن وردنا خبر مفارقة الحياة </w:t>
      </w:r>
      <w:r>
        <w:rPr>
          <w:rFonts w:hint="cs"/>
          <w:sz w:val="32"/>
          <w:szCs w:val="32"/>
          <w:rtl/>
        </w:rPr>
        <w:t>مأسوفا</w:t>
      </w:r>
      <w:r w:rsidR="00FC1E1C">
        <w:rPr>
          <w:rFonts w:hint="cs"/>
          <w:sz w:val="32"/>
          <w:szCs w:val="32"/>
          <w:rtl/>
        </w:rPr>
        <w:t xml:space="preserve"> عل</w:t>
      </w:r>
      <w:r>
        <w:rPr>
          <w:rFonts w:hint="cs"/>
          <w:sz w:val="32"/>
          <w:szCs w:val="32"/>
          <w:rtl/>
        </w:rPr>
        <w:t>يه</w:t>
      </w:r>
      <w:r w:rsidR="00FC1E1C">
        <w:rPr>
          <w:rFonts w:hint="cs"/>
          <w:sz w:val="32"/>
          <w:szCs w:val="32"/>
          <w:rtl/>
        </w:rPr>
        <w:t xml:space="preserve"> الاديب فاضل </w:t>
      </w:r>
      <w:r>
        <w:rPr>
          <w:rFonts w:hint="cs"/>
          <w:sz w:val="32"/>
          <w:szCs w:val="32"/>
          <w:rtl/>
        </w:rPr>
        <w:t xml:space="preserve">موسى اسحق بولا، </w:t>
      </w:r>
      <w:r w:rsidR="00FC1E1C">
        <w:rPr>
          <w:rFonts w:hint="cs"/>
          <w:sz w:val="32"/>
          <w:szCs w:val="32"/>
          <w:rtl/>
        </w:rPr>
        <w:t>بعد ان أدى دوره المتميز كشاعر وكاتب وفنان على مدى عقود من السنين تقترب من التسعة، وقد تفتحت مواهبه مذ كان طالباً في الإعدادية الغربية في الموصل أعوام الخمسينات، وفي الستينات وبداية السبعينات صرنا نقر</w:t>
      </w:r>
      <w:r>
        <w:rPr>
          <w:rFonts w:hint="cs"/>
          <w:sz w:val="32"/>
          <w:szCs w:val="32"/>
          <w:rtl/>
        </w:rPr>
        <w:t>أ</w:t>
      </w:r>
      <w:r w:rsidR="00FC1E1C">
        <w:rPr>
          <w:rFonts w:hint="cs"/>
          <w:sz w:val="32"/>
          <w:szCs w:val="32"/>
          <w:rtl/>
        </w:rPr>
        <w:t xml:space="preserve"> له خصوصا</w:t>
      </w:r>
      <w:r w:rsidR="00660647">
        <w:rPr>
          <w:rFonts w:hint="cs"/>
          <w:sz w:val="32"/>
          <w:szCs w:val="32"/>
          <w:rtl/>
        </w:rPr>
        <w:t>ً</w:t>
      </w:r>
      <w:r w:rsidR="00FC1E1C">
        <w:rPr>
          <w:rFonts w:hint="cs"/>
          <w:sz w:val="32"/>
          <w:szCs w:val="32"/>
          <w:rtl/>
        </w:rPr>
        <w:t xml:space="preserve"> في جريدة التآخي التي كان يرأس تحريرها </w:t>
      </w:r>
      <w:r>
        <w:rPr>
          <w:rFonts w:hint="cs"/>
          <w:sz w:val="32"/>
          <w:szCs w:val="32"/>
          <w:rtl/>
        </w:rPr>
        <w:t xml:space="preserve">المرحوم </w:t>
      </w:r>
      <w:r w:rsidR="00FC1E1C">
        <w:rPr>
          <w:rFonts w:hint="cs"/>
          <w:sz w:val="32"/>
          <w:szCs w:val="32"/>
          <w:rtl/>
        </w:rPr>
        <w:t xml:space="preserve">صالح اليوسفي، أيضا وفي تلك الفترة اخرج كاسيت مسجل بصوته وهو يعزف ويغني أغاني تراثية وكانت اشدها </w:t>
      </w:r>
      <w:r>
        <w:rPr>
          <w:rFonts w:hint="cs"/>
          <w:sz w:val="32"/>
          <w:szCs w:val="32"/>
          <w:rtl/>
        </w:rPr>
        <w:t>تأثيرا</w:t>
      </w:r>
      <w:r w:rsidR="00FC1E1C">
        <w:rPr>
          <w:rFonts w:hint="cs"/>
          <w:sz w:val="32"/>
          <w:szCs w:val="32"/>
          <w:rtl/>
        </w:rPr>
        <w:t xml:space="preserve"> تلك المعنونة "</w:t>
      </w:r>
      <w:proofErr w:type="spellStart"/>
      <w:r w:rsidR="00FC1E1C">
        <w:rPr>
          <w:rFonts w:hint="cs"/>
          <w:sz w:val="32"/>
          <w:szCs w:val="32"/>
          <w:rtl/>
        </w:rPr>
        <w:t>آلاها</w:t>
      </w:r>
      <w:proofErr w:type="spellEnd"/>
      <w:r w:rsidR="00FC1E1C">
        <w:rPr>
          <w:rFonts w:hint="cs"/>
          <w:sz w:val="32"/>
          <w:szCs w:val="32"/>
          <w:rtl/>
        </w:rPr>
        <w:t xml:space="preserve"> عاين </w:t>
      </w:r>
      <w:proofErr w:type="spellStart"/>
      <w:r w:rsidR="00FC1E1C">
        <w:rPr>
          <w:rFonts w:hint="cs"/>
          <w:sz w:val="32"/>
          <w:szCs w:val="32"/>
          <w:rtl/>
        </w:rPr>
        <w:t>اسّومة</w:t>
      </w:r>
      <w:proofErr w:type="spellEnd"/>
      <w:r w:rsidR="00FC1E1C">
        <w:rPr>
          <w:rFonts w:hint="cs"/>
          <w:sz w:val="32"/>
          <w:szCs w:val="32"/>
          <w:rtl/>
        </w:rPr>
        <w:t xml:space="preserve">، ما دانه </w:t>
      </w:r>
      <w:proofErr w:type="spellStart"/>
      <w:r>
        <w:rPr>
          <w:rFonts w:hint="cs"/>
          <w:sz w:val="32"/>
          <w:szCs w:val="32"/>
          <w:rtl/>
        </w:rPr>
        <w:t>إتّه</w:t>
      </w:r>
      <w:proofErr w:type="spellEnd"/>
      <w:r w:rsidR="00FC1E1C">
        <w:rPr>
          <w:rFonts w:hint="cs"/>
          <w:sz w:val="32"/>
          <w:szCs w:val="32"/>
          <w:rtl/>
        </w:rPr>
        <w:t xml:space="preserve"> ك</w:t>
      </w:r>
      <w:r>
        <w:rPr>
          <w:rFonts w:hint="cs"/>
          <w:sz w:val="32"/>
          <w:szCs w:val="32"/>
          <w:rtl/>
        </w:rPr>
        <w:t>ْ</w:t>
      </w:r>
      <w:r w:rsidR="00FC1E1C">
        <w:rPr>
          <w:rFonts w:hint="cs"/>
          <w:sz w:val="32"/>
          <w:szCs w:val="32"/>
          <w:rtl/>
        </w:rPr>
        <w:t xml:space="preserve">ومه" أي الله يساعد </w:t>
      </w:r>
      <w:r>
        <w:rPr>
          <w:rFonts w:hint="cs"/>
          <w:sz w:val="32"/>
          <w:szCs w:val="32"/>
          <w:rtl/>
        </w:rPr>
        <w:t>امرأة</w:t>
      </w:r>
      <w:r w:rsidR="00FC1E1C">
        <w:rPr>
          <w:rFonts w:hint="cs"/>
          <w:sz w:val="32"/>
          <w:szCs w:val="32"/>
          <w:rtl/>
        </w:rPr>
        <w:t xml:space="preserve"> اسمها أسّومة في كدحها وتحملها الحياة الريفية</w:t>
      </w:r>
      <w:r>
        <w:rPr>
          <w:rFonts w:hint="cs"/>
          <w:sz w:val="32"/>
          <w:szCs w:val="32"/>
          <w:rtl/>
        </w:rPr>
        <w:t xml:space="preserve"> المجهدة</w:t>
      </w:r>
      <w:r w:rsidR="00FC1E1C">
        <w:rPr>
          <w:rFonts w:hint="cs"/>
          <w:sz w:val="32"/>
          <w:szCs w:val="32"/>
          <w:rtl/>
        </w:rPr>
        <w:t>.</w:t>
      </w:r>
    </w:p>
    <w:p w14:paraId="4250075B" w14:textId="1F40D12C" w:rsidR="00FC1E1C" w:rsidRDefault="00791E5E" w:rsidP="00660647">
      <w:pPr>
        <w:bidi/>
        <w:spacing w:line="360" w:lineRule="auto"/>
        <w:rPr>
          <w:sz w:val="32"/>
          <w:szCs w:val="32"/>
          <w:rtl/>
        </w:rPr>
      </w:pPr>
      <w:r>
        <w:rPr>
          <w:rFonts w:hint="cs"/>
          <w:sz w:val="32"/>
          <w:szCs w:val="32"/>
          <w:rtl/>
        </w:rPr>
        <w:t xml:space="preserve">     </w:t>
      </w:r>
      <w:r w:rsidR="00FC1E1C">
        <w:rPr>
          <w:rFonts w:hint="cs"/>
          <w:sz w:val="32"/>
          <w:szCs w:val="32"/>
          <w:rtl/>
        </w:rPr>
        <w:t>التقينا حال قدومه الى اميركا</w:t>
      </w:r>
      <w:r w:rsidR="00AC0B49">
        <w:rPr>
          <w:rFonts w:hint="cs"/>
          <w:sz w:val="32"/>
          <w:szCs w:val="32"/>
          <w:rtl/>
        </w:rPr>
        <w:t xml:space="preserve">، وسكن في منطقة السفن </w:t>
      </w:r>
      <w:proofErr w:type="spellStart"/>
      <w:r w:rsidR="00AC0B49">
        <w:rPr>
          <w:rFonts w:hint="cs"/>
          <w:sz w:val="32"/>
          <w:szCs w:val="32"/>
          <w:rtl/>
        </w:rPr>
        <w:t>مايل</w:t>
      </w:r>
      <w:proofErr w:type="spellEnd"/>
      <w:r w:rsidR="00AC0B49">
        <w:rPr>
          <w:rFonts w:hint="cs"/>
          <w:sz w:val="32"/>
          <w:szCs w:val="32"/>
          <w:rtl/>
        </w:rPr>
        <w:t xml:space="preserve"> الشعبية اظن في عام </w:t>
      </w:r>
      <w:r>
        <w:rPr>
          <w:rFonts w:hint="cs"/>
          <w:sz w:val="32"/>
          <w:szCs w:val="32"/>
          <w:rtl/>
        </w:rPr>
        <w:t>١٩٩٢،</w:t>
      </w:r>
      <w:r w:rsidR="00AC0B49">
        <w:rPr>
          <w:rFonts w:hint="cs"/>
          <w:sz w:val="32"/>
          <w:szCs w:val="32"/>
          <w:rtl/>
        </w:rPr>
        <w:t xml:space="preserve"> وتوالت لقاءاتنا وكان يسمعني عزفه الجميل على العود، ويطلعني على معلومات لغوية عن مدلول الكلمات التي طبعها فيما بع</w:t>
      </w:r>
      <w:r>
        <w:rPr>
          <w:rFonts w:hint="cs"/>
          <w:sz w:val="32"/>
          <w:szCs w:val="32"/>
          <w:rtl/>
        </w:rPr>
        <w:t>د</w:t>
      </w:r>
      <w:r w:rsidR="00AC0B49">
        <w:rPr>
          <w:rFonts w:hint="cs"/>
          <w:sz w:val="32"/>
          <w:szCs w:val="32"/>
          <w:rtl/>
        </w:rPr>
        <w:t xml:space="preserve"> </w:t>
      </w:r>
      <w:r w:rsidR="00660647">
        <w:rPr>
          <w:rFonts w:hint="cs"/>
          <w:sz w:val="32"/>
          <w:szCs w:val="32"/>
          <w:rtl/>
        </w:rPr>
        <w:t xml:space="preserve">في </w:t>
      </w:r>
      <w:r w:rsidR="00AC0B49">
        <w:rPr>
          <w:rFonts w:hint="cs"/>
          <w:sz w:val="32"/>
          <w:szCs w:val="32"/>
          <w:rtl/>
        </w:rPr>
        <w:t xml:space="preserve">كتاب حمل عنوان (مدلول الكلمات وتراكيبها) </w:t>
      </w:r>
      <w:r>
        <w:rPr>
          <w:rFonts w:hint="cs"/>
          <w:sz w:val="32"/>
          <w:szCs w:val="32"/>
          <w:rtl/>
        </w:rPr>
        <w:t xml:space="preserve">الصادر </w:t>
      </w:r>
      <w:r w:rsidR="00AC0B49">
        <w:rPr>
          <w:rFonts w:hint="cs"/>
          <w:sz w:val="32"/>
          <w:szCs w:val="32"/>
          <w:rtl/>
        </w:rPr>
        <w:t>عام ١٩٩٣ الذي احتفظ به في مكتبتي.</w:t>
      </w:r>
    </w:p>
    <w:p w14:paraId="1C382B9D" w14:textId="493A5CDE" w:rsidR="00AC0B49" w:rsidRDefault="00791E5E" w:rsidP="00660647">
      <w:pPr>
        <w:bidi/>
        <w:spacing w:line="360" w:lineRule="auto"/>
        <w:rPr>
          <w:sz w:val="32"/>
          <w:szCs w:val="32"/>
          <w:rtl/>
        </w:rPr>
      </w:pPr>
      <w:r>
        <w:rPr>
          <w:rFonts w:hint="cs"/>
          <w:sz w:val="32"/>
          <w:szCs w:val="32"/>
          <w:rtl/>
        </w:rPr>
        <w:t xml:space="preserve">     </w:t>
      </w:r>
      <w:r w:rsidR="00AC0B49">
        <w:rPr>
          <w:rFonts w:hint="cs"/>
          <w:sz w:val="32"/>
          <w:szCs w:val="32"/>
          <w:rtl/>
        </w:rPr>
        <w:t>صار أيضا يطلعني على كتاب باللغة السريانية وضعه ال</w:t>
      </w:r>
      <w:r>
        <w:rPr>
          <w:rFonts w:hint="cs"/>
          <w:sz w:val="32"/>
          <w:szCs w:val="32"/>
          <w:rtl/>
        </w:rPr>
        <w:t>أد</w:t>
      </w:r>
      <w:r w:rsidR="00AC0B49">
        <w:rPr>
          <w:rFonts w:hint="cs"/>
          <w:sz w:val="32"/>
          <w:szCs w:val="32"/>
          <w:rtl/>
        </w:rPr>
        <w:t xml:space="preserve">يب </w:t>
      </w:r>
      <w:r>
        <w:rPr>
          <w:rFonts w:hint="cs"/>
          <w:sz w:val="32"/>
          <w:szCs w:val="32"/>
          <w:rtl/>
        </w:rPr>
        <w:t xml:space="preserve">الشاعر </w:t>
      </w:r>
      <w:proofErr w:type="spellStart"/>
      <w:r w:rsidR="00AC0B49">
        <w:rPr>
          <w:rFonts w:hint="cs"/>
          <w:sz w:val="32"/>
          <w:szCs w:val="32"/>
          <w:rtl/>
        </w:rPr>
        <w:t>نينوس</w:t>
      </w:r>
      <w:proofErr w:type="spellEnd"/>
      <w:r w:rsidR="00AC0B49">
        <w:rPr>
          <w:rFonts w:hint="cs"/>
          <w:sz w:val="32"/>
          <w:szCs w:val="32"/>
          <w:rtl/>
        </w:rPr>
        <w:t xml:space="preserve"> </w:t>
      </w:r>
      <w:proofErr w:type="spellStart"/>
      <w:r w:rsidR="00AC0B49">
        <w:rPr>
          <w:rFonts w:hint="cs"/>
          <w:sz w:val="32"/>
          <w:szCs w:val="32"/>
          <w:rtl/>
        </w:rPr>
        <w:t>نيراري</w:t>
      </w:r>
      <w:proofErr w:type="spellEnd"/>
      <w:r w:rsidR="00AC0B49">
        <w:rPr>
          <w:rFonts w:hint="cs"/>
          <w:sz w:val="32"/>
          <w:szCs w:val="32"/>
          <w:rtl/>
        </w:rPr>
        <w:t>، و</w:t>
      </w:r>
      <w:r>
        <w:rPr>
          <w:rFonts w:hint="cs"/>
          <w:sz w:val="32"/>
          <w:szCs w:val="32"/>
          <w:rtl/>
        </w:rPr>
        <w:t>هو</w:t>
      </w:r>
      <w:r w:rsidR="00AC0B49">
        <w:rPr>
          <w:rFonts w:hint="cs"/>
          <w:sz w:val="32"/>
          <w:szCs w:val="32"/>
          <w:rtl/>
        </w:rPr>
        <w:t xml:space="preserve"> يعكف على ترجمته الى اللغة العربية، وتكللت جهوده في انجاز وطبع </w:t>
      </w:r>
      <w:r>
        <w:rPr>
          <w:rFonts w:hint="cs"/>
          <w:sz w:val="32"/>
          <w:szCs w:val="32"/>
          <w:rtl/>
        </w:rPr>
        <w:t>ال</w:t>
      </w:r>
      <w:r w:rsidR="00AC0B49">
        <w:rPr>
          <w:rFonts w:hint="cs"/>
          <w:sz w:val="32"/>
          <w:szCs w:val="32"/>
          <w:rtl/>
        </w:rPr>
        <w:t>كتاب بعنوان (اغا بطر</w:t>
      </w:r>
      <w:r>
        <w:rPr>
          <w:rFonts w:hint="cs"/>
          <w:sz w:val="32"/>
          <w:szCs w:val="32"/>
          <w:rtl/>
        </w:rPr>
        <w:t>س</w:t>
      </w:r>
      <w:r w:rsidR="00AC0B49">
        <w:rPr>
          <w:rFonts w:hint="cs"/>
          <w:sz w:val="32"/>
          <w:szCs w:val="32"/>
          <w:rtl/>
        </w:rPr>
        <w:t xml:space="preserve"> </w:t>
      </w:r>
      <w:proofErr w:type="spellStart"/>
      <w:r w:rsidR="00EE6344">
        <w:rPr>
          <w:rFonts w:hint="cs"/>
          <w:sz w:val="32"/>
          <w:szCs w:val="32"/>
          <w:rtl/>
        </w:rPr>
        <w:t>سنحاريب</w:t>
      </w:r>
      <w:proofErr w:type="spellEnd"/>
      <w:r w:rsidR="00AC0B49">
        <w:rPr>
          <w:rFonts w:hint="cs"/>
          <w:sz w:val="32"/>
          <w:szCs w:val="32"/>
          <w:rtl/>
        </w:rPr>
        <w:t xml:space="preserve"> القرن العشرين). </w:t>
      </w:r>
      <w:r w:rsidR="00A66DEE">
        <w:rPr>
          <w:rFonts w:hint="cs"/>
          <w:sz w:val="32"/>
          <w:szCs w:val="32"/>
          <w:rtl/>
        </w:rPr>
        <w:t>وعلى مدى السنوات التالية كنا نقرا ما يكتبه من مقالات في صفحات المهجر خصوصا مجلة المنتدى التي كا</w:t>
      </w:r>
      <w:r>
        <w:rPr>
          <w:rFonts w:hint="cs"/>
          <w:sz w:val="32"/>
          <w:szCs w:val="32"/>
          <w:rtl/>
        </w:rPr>
        <w:t>ن</w:t>
      </w:r>
      <w:r w:rsidR="00A66DEE">
        <w:rPr>
          <w:rFonts w:hint="cs"/>
          <w:sz w:val="32"/>
          <w:szCs w:val="32"/>
          <w:rtl/>
        </w:rPr>
        <w:t xml:space="preserve"> يصدره</w:t>
      </w:r>
      <w:r>
        <w:rPr>
          <w:rFonts w:hint="cs"/>
          <w:sz w:val="32"/>
          <w:szCs w:val="32"/>
          <w:rtl/>
        </w:rPr>
        <w:t>ا</w:t>
      </w:r>
      <w:r w:rsidR="00A66DEE">
        <w:rPr>
          <w:rFonts w:hint="cs"/>
          <w:sz w:val="32"/>
          <w:szCs w:val="32"/>
          <w:rtl/>
        </w:rPr>
        <w:t xml:space="preserve"> ال</w:t>
      </w:r>
      <w:r>
        <w:rPr>
          <w:rFonts w:hint="cs"/>
          <w:sz w:val="32"/>
          <w:szCs w:val="32"/>
          <w:rtl/>
        </w:rPr>
        <w:t>أ</w:t>
      </w:r>
      <w:r w:rsidR="00A66DEE">
        <w:rPr>
          <w:rFonts w:hint="cs"/>
          <w:sz w:val="32"/>
          <w:szCs w:val="32"/>
          <w:rtl/>
        </w:rPr>
        <w:t xml:space="preserve">ديب </w:t>
      </w:r>
      <w:r>
        <w:rPr>
          <w:rFonts w:hint="cs"/>
          <w:sz w:val="32"/>
          <w:szCs w:val="32"/>
          <w:rtl/>
        </w:rPr>
        <w:t xml:space="preserve">والمطبعي </w:t>
      </w:r>
      <w:r w:rsidR="00A66DEE">
        <w:rPr>
          <w:rFonts w:hint="cs"/>
          <w:sz w:val="32"/>
          <w:szCs w:val="32"/>
          <w:rtl/>
        </w:rPr>
        <w:t>فؤاد منّا، وكانت احدى مقالاته في رثاء الفقيد توما توماس عام ١٩٩٦.</w:t>
      </w:r>
    </w:p>
    <w:p w14:paraId="3FDA9075" w14:textId="4E59D098" w:rsidR="00A66DEE" w:rsidRDefault="00791E5E" w:rsidP="00660647">
      <w:pPr>
        <w:bidi/>
        <w:spacing w:line="360" w:lineRule="auto"/>
        <w:rPr>
          <w:sz w:val="32"/>
          <w:szCs w:val="32"/>
          <w:rtl/>
        </w:rPr>
      </w:pPr>
      <w:r>
        <w:rPr>
          <w:rFonts w:hint="cs"/>
          <w:sz w:val="32"/>
          <w:szCs w:val="32"/>
          <w:rtl/>
        </w:rPr>
        <w:t xml:space="preserve">     </w:t>
      </w:r>
      <w:r w:rsidR="00A66DEE">
        <w:rPr>
          <w:rFonts w:hint="cs"/>
          <w:sz w:val="32"/>
          <w:szCs w:val="32"/>
          <w:rtl/>
        </w:rPr>
        <w:t xml:space="preserve">انتقل الى كاليفورنيا لعدة سنوات ثم عاد الى </w:t>
      </w:r>
      <w:proofErr w:type="spellStart"/>
      <w:r w:rsidR="00A66DEE">
        <w:rPr>
          <w:rFonts w:hint="cs"/>
          <w:sz w:val="32"/>
          <w:szCs w:val="32"/>
          <w:rtl/>
        </w:rPr>
        <w:t>مشيكان</w:t>
      </w:r>
      <w:proofErr w:type="spellEnd"/>
      <w:r w:rsidR="00A66DEE">
        <w:rPr>
          <w:rFonts w:hint="cs"/>
          <w:sz w:val="32"/>
          <w:szCs w:val="32"/>
          <w:rtl/>
        </w:rPr>
        <w:t xml:space="preserve"> ثانية</w:t>
      </w:r>
      <w:r>
        <w:rPr>
          <w:rFonts w:hint="cs"/>
          <w:sz w:val="32"/>
          <w:szCs w:val="32"/>
          <w:rtl/>
        </w:rPr>
        <w:t>،</w:t>
      </w:r>
      <w:r w:rsidR="00A66DEE">
        <w:rPr>
          <w:rFonts w:hint="cs"/>
          <w:sz w:val="32"/>
          <w:szCs w:val="32"/>
          <w:rtl/>
        </w:rPr>
        <w:t xml:space="preserve"> وبعد السقوط زار بغداد مرة </w:t>
      </w:r>
      <w:r>
        <w:rPr>
          <w:rFonts w:hint="cs"/>
          <w:sz w:val="32"/>
          <w:szCs w:val="32"/>
          <w:rtl/>
        </w:rPr>
        <w:t xml:space="preserve">واحدة على حد علمي </w:t>
      </w:r>
      <w:r w:rsidR="00EE6344">
        <w:rPr>
          <w:rFonts w:hint="cs"/>
          <w:sz w:val="32"/>
          <w:szCs w:val="32"/>
          <w:rtl/>
        </w:rPr>
        <w:t xml:space="preserve">وطبع هناك كتاب عن اعماله </w:t>
      </w:r>
      <w:r w:rsidR="00C042B7">
        <w:rPr>
          <w:rFonts w:hint="cs"/>
          <w:sz w:val="32"/>
          <w:szCs w:val="32"/>
          <w:rtl/>
        </w:rPr>
        <w:t xml:space="preserve">الشعرية </w:t>
      </w:r>
      <w:r w:rsidR="00C042B7">
        <w:rPr>
          <w:sz w:val="32"/>
          <w:szCs w:val="32"/>
          <w:rtl/>
        </w:rPr>
        <w:t>(</w:t>
      </w:r>
      <w:r w:rsidR="00EE6344">
        <w:rPr>
          <w:rFonts w:hint="cs"/>
          <w:sz w:val="32"/>
          <w:szCs w:val="32"/>
          <w:rtl/>
        </w:rPr>
        <w:t xml:space="preserve">١٩٦٣- ٢٠٠٣) بعنوان </w:t>
      </w:r>
      <w:r w:rsidR="00EE6344">
        <w:rPr>
          <w:rFonts w:hint="cs"/>
          <w:sz w:val="32"/>
          <w:szCs w:val="32"/>
          <w:rtl/>
        </w:rPr>
        <w:lastRenderedPageBreak/>
        <w:t xml:space="preserve">"والكأس علقم" وقد صمم غلافه الفنان بسام صبري نكارا، ثم طبع في </w:t>
      </w:r>
      <w:proofErr w:type="spellStart"/>
      <w:r w:rsidR="00EE6344">
        <w:rPr>
          <w:rFonts w:hint="cs"/>
          <w:sz w:val="32"/>
          <w:szCs w:val="32"/>
          <w:rtl/>
        </w:rPr>
        <w:t>مشيكان</w:t>
      </w:r>
      <w:proofErr w:type="spellEnd"/>
      <w:r w:rsidR="00EE6344">
        <w:rPr>
          <w:rFonts w:hint="cs"/>
          <w:sz w:val="32"/>
          <w:szCs w:val="32"/>
          <w:rtl/>
        </w:rPr>
        <w:t xml:space="preserve"> </w:t>
      </w:r>
      <w:r w:rsidR="00A66DEE">
        <w:rPr>
          <w:rFonts w:hint="cs"/>
          <w:sz w:val="32"/>
          <w:szCs w:val="32"/>
          <w:rtl/>
        </w:rPr>
        <w:t xml:space="preserve">كتاب بعنوان </w:t>
      </w:r>
      <w:r>
        <w:rPr>
          <w:rFonts w:hint="cs"/>
          <w:sz w:val="32"/>
          <w:szCs w:val="32"/>
          <w:rtl/>
        </w:rPr>
        <w:t>(الصخرة</w:t>
      </w:r>
      <w:r w:rsidR="00A66DEE">
        <w:rPr>
          <w:rFonts w:hint="cs"/>
          <w:sz w:val="32"/>
          <w:szCs w:val="32"/>
          <w:rtl/>
        </w:rPr>
        <w:t xml:space="preserve"> المقدسة) عام ٢٠٠٧</w:t>
      </w:r>
      <w:r>
        <w:rPr>
          <w:rFonts w:hint="cs"/>
          <w:sz w:val="32"/>
          <w:szCs w:val="32"/>
          <w:rtl/>
        </w:rPr>
        <w:t xml:space="preserve">، </w:t>
      </w:r>
      <w:r w:rsidR="00A66DEE">
        <w:rPr>
          <w:rFonts w:hint="cs"/>
          <w:sz w:val="32"/>
          <w:szCs w:val="32"/>
          <w:rtl/>
        </w:rPr>
        <w:t>الذي يركن أيضا في مكتبتي المتواضعة</w:t>
      </w:r>
      <w:r w:rsidR="00660647">
        <w:rPr>
          <w:rFonts w:hint="cs"/>
          <w:sz w:val="32"/>
          <w:szCs w:val="32"/>
          <w:rtl/>
        </w:rPr>
        <w:t>.</w:t>
      </w:r>
    </w:p>
    <w:p w14:paraId="0E56A4C1" w14:textId="4C3832E7" w:rsidR="00A66DEE" w:rsidRDefault="00791E5E" w:rsidP="00660647">
      <w:pPr>
        <w:bidi/>
        <w:spacing w:line="360" w:lineRule="auto"/>
        <w:rPr>
          <w:sz w:val="32"/>
          <w:szCs w:val="32"/>
          <w:rtl/>
        </w:rPr>
      </w:pPr>
      <w:r>
        <w:rPr>
          <w:rFonts w:hint="cs"/>
          <w:sz w:val="32"/>
          <w:szCs w:val="32"/>
          <w:rtl/>
        </w:rPr>
        <w:t xml:space="preserve">    </w:t>
      </w:r>
      <w:r w:rsidR="00A66DEE">
        <w:rPr>
          <w:rFonts w:hint="cs"/>
          <w:sz w:val="32"/>
          <w:szCs w:val="32"/>
          <w:rtl/>
        </w:rPr>
        <w:t>وداعا صديقي ال</w:t>
      </w:r>
      <w:r>
        <w:rPr>
          <w:rFonts w:hint="cs"/>
          <w:sz w:val="32"/>
          <w:szCs w:val="32"/>
          <w:rtl/>
        </w:rPr>
        <w:t>أ</w:t>
      </w:r>
      <w:r w:rsidR="00A66DEE">
        <w:rPr>
          <w:rFonts w:hint="cs"/>
          <w:sz w:val="32"/>
          <w:szCs w:val="32"/>
          <w:rtl/>
        </w:rPr>
        <w:t xml:space="preserve">ديب فاضل بولا، سيفتقدك الادباء والفنانين وأيضا أبناء بلدتك القوش التي احببتها وغنيت لها اغانيك وخاصة (القوش </w:t>
      </w:r>
      <w:proofErr w:type="spellStart"/>
      <w:r w:rsidR="00A66DEE">
        <w:rPr>
          <w:rFonts w:hint="cs"/>
          <w:sz w:val="32"/>
          <w:szCs w:val="32"/>
          <w:rtl/>
        </w:rPr>
        <w:t>ماثي</w:t>
      </w:r>
      <w:proofErr w:type="spellEnd"/>
      <w:r w:rsidR="00A66DEE">
        <w:rPr>
          <w:rFonts w:hint="cs"/>
          <w:sz w:val="32"/>
          <w:szCs w:val="32"/>
          <w:rtl/>
        </w:rPr>
        <w:t xml:space="preserve"> </w:t>
      </w:r>
      <w:proofErr w:type="spellStart"/>
      <w:r w:rsidR="00A66DEE">
        <w:rPr>
          <w:rFonts w:hint="cs"/>
          <w:sz w:val="32"/>
          <w:szCs w:val="32"/>
          <w:rtl/>
        </w:rPr>
        <w:t>وماثه</w:t>
      </w:r>
      <w:proofErr w:type="spellEnd"/>
      <w:r w:rsidR="00A66DEE">
        <w:rPr>
          <w:rFonts w:hint="cs"/>
          <w:sz w:val="32"/>
          <w:szCs w:val="32"/>
          <w:rtl/>
        </w:rPr>
        <w:t xml:space="preserve"> دبابي</w:t>
      </w:r>
      <w:r>
        <w:rPr>
          <w:rFonts w:hint="cs"/>
          <w:sz w:val="32"/>
          <w:szCs w:val="32"/>
          <w:rtl/>
        </w:rPr>
        <w:t>،</w:t>
      </w:r>
      <w:r w:rsidR="00A66DEE">
        <w:rPr>
          <w:rFonts w:hint="cs"/>
          <w:sz w:val="32"/>
          <w:szCs w:val="32"/>
          <w:rtl/>
        </w:rPr>
        <w:t xml:space="preserve"> من </w:t>
      </w:r>
      <w:proofErr w:type="spellStart"/>
      <w:r w:rsidR="00A66DEE">
        <w:rPr>
          <w:rFonts w:hint="cs"/>
          <w:sz w:val="32"/>
          <w:szCs w:val="32"/>
          <w:rtl/>
        </w:rPr>
        <w:t>زونه</w:t>
      </w:r>
      <w:proofErr w:type="spellEnd"/>
      <w:r w:rsidR="00A66DEE">
        <w:rPr>
          <w:rFonts w:hint="cs"/>
          <w:sz w:val="32"/>
          <w:szCs w:val="32"/>
          <w:rtl/>
        </w:rPr>
        <w:t xml:space="preserve"> وشنّه) أي القوش قريتي وقرية ابي من ازمان وسنين</w:t>
      </w:r>
      <w:r w:rsidR="005165C0">
        <w:rPr>
          <w:rFonts w:hint="cs"/>
          <w:sz w:val="32"/>
          <w:szCs w:val="32"/>
          <w:rtl/>
        </w:rPr>
        <w:t xml:space="preserve">، التي لا </w:t>
      </w:r>
      <w:r>
        <w:rPr>
          <w:rFonts w:hint="cs"/>
          <w:sz w:val="32"/>
          <w:szCs w:val="32"/>
          <w:rtl/>
        </w:rPr>
        <w:t>أ</w:t>
      </w:r>
      <w:r w:rsidR="005165C0">
        <w:rPr>
          <w:rFonts w:hint="cs"/>
          <w:sz w:val="32"/>
          <w:szCs w:val="32"/>
          <w:rtl/>
        </w:rPr>
        <w:t>شبع من الاستماع اليها في كل حين</w:t>
      </w:r>
      <w:r w:rsidR="00660647">
        <w:rPr>
          <w:rFonts w:hint="cs"/>
          <w:sz w:val="32"/>
          <w:szCs w:val="32"/>
          <w:rtl/>
        </w:rPr>
        <w:t xml:space="preserve">، واغانيك الأخرى التي يتغنى بها الناس على مدار السنين مثل: "كرستا" أي </w:t>
      </w:r>
      <w:proofErr w:type="spellStart"/>
      <w:r w:rsidR="00660647">
        <w:rPr>
          <w:rFonts w:hint="cs"/>
          <w:sz w:val="32"/>
          <w:szCs w:val="32"/>
          <w:rtl/>
        </w:rPr>
        <w:t>المجرشة</w:t>
      </w:r>
      <w:proofErr w:type="spellEnd"/>
      <w:r w:rsidR="00660647">
        <w:rPr>
          <w:rFonts w:hint="cs"/>
          <w:sz w:val="32"/>
          <w:szCs w:val="32"/>
          <w:rtl/>
        </w:rPr>
        <w:t xml:space="preserve">، "طالخ </w:t>
      </w:r>
      <w:proofErr w:type="spellStart"/>
      <w:r w:rsidR="00660647">
        <w:rPr>
          <w:rFonts w:hint="cs"/>
          <w:sz w:val="32"/>
          <w:szCs w:val="32"/>
          <w:rtl/>
        </w:rPr>
        <w:t>بئيثا</w:t>
      </w:r>
      <w:proofErr w:type="spellEnd"/>
      <w:r w:rsidR="00660647">
        <w:rPr>
          <w:rFonts w:hint="cs"/>
          <w:sz w:val="32"/>
          <w:szCs w:val="32"/>
          <w:rtl/>
        </w:rPr>
        <w:t xml:space="preserve"> دلبّي" أي اليك محبوبة قلبي "</w:t>
      </w:r>
      <w:proofErr w:type="spellStart"/>
      <w:r w:rsidR="00660647">
        <w:rPr>
          <w:rFonts w:hint="cs"/>
          <w:sz w:val="32"/>
          <w:szCs w:val="32"/>
          <w:rtl/>
        </w:rPr>
        <w:t>وراحوقتا</w:t>
      </w:r>
      <w:proofErr w:type="spellEnd"/>
      <w:r w:rsidR="00660647">
        <w:rPr>
          <w:rFonts w:hint="cs"/>
          <w:sz w:val="32"/>
          <w:szCs w:val="32"/>
          <w:rtl/>
        </w:rPr>
        <w:t xml:space="preserve"> من ايني" أ</w:t>
      </w:r>
      <w:r w:rsidR="00EE6344">
        <w:rPr>
          <w:rFonts w:hint="cs"/>
          <w:sz w:val="32"/>
          <w:szCs w:val="32"/>
          <w:rtl/>
        </w:rPr>
        <w:t>ي</w:t>
      </w:r>
      <w:r w:rsidR="00660647">
        <w:rPr>
          <w:rFonts w:hint="cs"/>
          <w:sz w:val="32"/>
          <w:szCs w:val="32"/>
          <w:rtl/>
        </w:rPr>
        <w:t xml:space="preserve"> البعيدة </w:t>
      </w:r>
      <w:r w:rsidR="00EE6344">
        <w:rPr>
          <w:rFonts w:hint="cs"/>
          <w:sz w:val="32"/>
          <w:szCs w:val="32"/>
          <w:rtl/>
        </w:rPr>
        <w:t>ع</w:t>
      </w:r>
      <w:r w:rsidR="00660647">
        <w:rPr>
          <w:rFonts w:hint="cs"/>
          <w:sz w:val="32"/>
          <w:szCs w:val="32"/>
          <w:rtl/>
        </w:rPr>
        <w:t>ن عيوني.</w:t>
      </w:r>
    </w:p>
    <w:p w14:paraId="3612AB31" w14:textId="5D0B20EC" w:rsidR="005165C0" w:rsidRDefault="00791E5E" w:rsidP="00660647">
      <w:pPr>
        <w:bidi/>
        <w:spacing w:line="360" w:lineRule="auto"/>
        <w:rPr>
          <w:sz w:val="32"/>
          <w:szCs w:val="32"/>
          <w:rtl/>
        </w:rPr>
      </w:pPr>
      <w:r>
        <w:rPr>
          <w:rFonts w:hint="cs"/>
          <w:sz w:val="32"/>
          <w:szCs w:val="32"/>
          <w:rtl/>
        </w:rPr>
        <w:t xml:space="preserve">     </w:t>
      </w:r>
      <w:r w:rsidR="005165C0">
        <w:rPr>
          <w:rFonts w:hint="cs"/>
          <w:sz w:val="32"/>
          <w:szCs w:val="32"/>
          <w:rtl/>
        </w:rPr>
        <w:t>وداعا يا من كان له مكانة محترمة في نادي بابل الكلداني في بغداد</w:t>
      </w:r>
      <w:r>
        <w:rPr>
          <w:rFonts w:hint="cs"/>
          <w:sz w:val="32"/>
          <w:szCs w:val="32"/>
          <w:rtl/>
        </w:rPr>
        <w:t>،</w:t>
      </w:r>
      <w:r w:rsidR="005165C0">
        <w:rPr>
          <w:rFonts w:hint="cs"/>
          <w:sz w:val="32"/>
          <w:szCs w:val="32"/>
          <w:rtl/>
        </w:rPr>
        <w:t xml:space="preserve"> ونشاطات</w:t>
      </w:r>
      <w:r>
        <w:rPr>
          <w:rFonts w:hint="cs"/>
          <w:sz w:val="32"/>
          <w:szCs w:val="32"/>
          <w:rtl/>
        </w:rPr>
        <w:t>ه</w:t>
      </w:r>
      <w:r w:rsidR="005165C0">
        <w:rPr>
          <w:rFonts w:hint="cs"/>
          <w:sz w:val="32"/>
          <w:szCs w:val="32"/>
          <w:rtl/>
        </w:rPr>
        <w:t xml:space="preserve"> المختلفة هناك في مختلف </w:t>
      </w:r>
      <w:r w:rsidR="00A5550E">
        <w:rPr>
          <w:rFonts w:hint="cs"/>
          <w:sz w:val="32"/>
          <w:szCs w:val="32"/>
          <w:rtl/>
        </w:rPr>
        <w:t>الاتجاهات</w:t>
      </w:r>
      <w:r w:rsidR="005165C0">
        <w:rPr>
          <w:rFonts w:hint="cs"/>
          <w:sz w:val="32"/>
          <w:szCs w:val="32"/>
          <w:rtl/>
        </w:rPr>
        <w:t xml:space="preserve"> الثقافية </w:t>
      </w:r>
      <w:r w:rsidR="00A5550E">
        <w:rPr>
          <w:rFonts w:hint="cs"/>
          <w:sz w:val="32"/>
          <w:szCs w:val="32"/>
          <w:rtl/>
        </w:rPr>
        <w:t xml:space="preserve">والفنية، </w:t>
      </w:r>
      <w:r w:rsidR="005165C0">
        <w:rPr>
          <w:rFonts w:hint="cs"/>
          <w:sz w:val="32"/>
          <w:szCs w:val="32"/>
          <w:rtl/>
        </w:rPr>
        <w:t>التي كانت مزدهرة في فترة السبعينات خصوصا</w:t>
      </w:r>
      <w:r w:rsidR="00A5550E">
        <w:rPr>
          <w:rFonts w:hint="cs"/>
          <w:sz w:val="32"/>
          <w:szCs w:val="32"/>
          <w:rtl/>
        </w:rPr>
        <w:t>ً</w:t>
      </w:r>
      <w:r w:rsidR="005165C0">
        <w:rPr>
          <w:rFonts w:hint="cs"/>
          <w:sz w:val="32"/>
          <w:szCs w:val="32"/>
          <w:rtl/>
        </w:rPr>
        <w:t xml:space="preserve"> بع</w:t>
      </w:r>
      <w:r w:rsidR="00A5550E">
        <w:rPr>
          <w:rFonts w:hint="cs"/>
          <w:sz w:val="32"/>
          <w:szCs w:val="32"/>
          <w:rtl/>
        </w:rPr>
        <w:t>د</w:t>
      </w:r>
      <w:r w:rsidR="005165C0">
        <w:rPr>
          <w:rFonts w:hint="cs"/>
          <w:sz w:val="32"/>
          <w:szCs w:val="32"/>
          <w:rtl/>
        </w:rPr>
        <w:t xml:space="preserve"> منح الحقوق الثقافية للناطقين باللغة السريانية</w:t>
      </w:r>
      <w:r w:rsidR="00A5550E">
        <w:rPr>
          <w:rFonts w:hint="cs"/>
          <w:sz w:val="32"/>
          <w:szCs w:val="32"/>
          <w:rtl/>
        </w:rPr>
        <w:t xml:space="preserve"> عام ١٩٧٢.</w:t>
      </w:r>
    </w:p>
    <w:p w14:paraId="4E4C98F3" w14:textId="54D3B63D" w:rsidR="005165C0" w:rsidRDefault="00A5550E" w:rsidP="00660647">
      <w:pPr>
        <w:bidi/>
        <w:spacing w:line="360" w:lineRule="auto"/>
        <w:rPr>
          <w:sz w:val="32"/>
          <w:szCs w:val="32"/>
          <w:rtl/>
        </w:rPr>
      </w:pPr>
      <w:r>
        <w:rPr>
          <w:rFonts w:hint="cs"/>
          <w:sz w:val="32"/>
          <w:szCs w:val="32"/>
          <w:rtl/>
        </w:rPr>
        <w:t xml:space="preserve">     </w:t>
      </w:r>
      <w:r w:rsidR="005165C0">
        <w:rPr>
          <w:rFonts w:hint="cs"/>
          <w:sz w:val="32"/>
          <w:szCs w:val="32"/>
          <w:rtl/>
        </w:rPr>
        <w:t>نم قرير العين فقد اديت الأمانة بإخلاص وتفاني</w:t>
      </w:r>
      <w:r>
        <w:rPr>
          <w:rFonts w:hint="cs"/>
          <w:sz w:val="32"/>
          <w:szCs w:val="32"/>
          <w:rtl/>
        </w:rPr>
        <w:t>،</w:t>
      </w:r>
      <w:r w:rsidR="005165C0">
        <w:rPr>
          <w:rFonts w:hint="cs"/>
          <w:sz w:val="32"/>
          <w:szCs w:val="32"/>
          <w:rtl/>
        </w:rPr>
        <w:t xml:space="preserve"> وسيدون اسمك في صفحات مضيئة</w:t>
      </w:r>
      <w:r>
        <w:rPr>
          <w:rFonts w:hint="cs"/>
          <w:sz w:val="32"/>
          <w:szCs w:val="32"/>
          <w:rtl/>
        </w:rPr>
        <w:t>، لعل اهمها</w:t>
      </w:r>
      <w:r w:rsidR="005165C0">
        <w:rPr>
          <w:rFonts w:hint="cs"/>
          <w:sz w:val="32"/>
          <w:szCs w:val="32"/>
          <w:rtl/>
        </w:rPr>
        <w:t xml:space="preserve"> قلوب الناس ومحبتهم أستاذ فاضل موسى بولا أبو يوري.</w:t>
      </w:r>
    </w:p>
    <w:p w14:paraId="3FEBAC11" w14:textId="051A163C" w:rsidR="00A5550E" w:rsidRDefault="00A5550E" w:rsidP="00A5550E">
      <w:pPr>
        <w:bidi/>
        <w:jc w:val="center"/>
        <w:rPr>
          <w:b/>
          <w:bCs/>
          <w:color w:val="4472C4" w:themeColor="accent1"/>
          <w:sz w:val="32"/>
          <w:szCs w:val="32"/>
          <w:rtl/>
        </w:rPr>
      </w:pPr>
      <w:r w:rsidRPr="00660647">
        <w:rPr>
          <w:rFonts w:hint="cs"/>
          <w:b/>
          <w:bCs/>
          <w:color w:val="4472C4" w:themeColor="accent1"/>
          <w:sz w:val="32"/>
          <w:szCs w:val="32"/>
          <w:rtl/>
        </w:rPr>
        <w:t>كاليفورنيا في ٨- نيسان ٢٠٢٦</w:t>
      </w:r>
    </w:p>
    <w:p w14:paraId="0E1F580B" w14:textId="1D95F9CA" w:rsidR="00FD5511" w:rsidRDefault="00AF6BA1" w:rsidP="00FD5511">
      <w:pPr>
        <w:bidi/>
        <w:jc w:val="center"/>
        <w:rPr>
          <w:b/>
          <w:bCs/>
          <w:color w:val="4472C4" w:themeColor="accent1"/>
          <w:sz w:val="32"/>
          <w:szCs w:val="32"/>
          <w:rtl/>
        </w:rPr>
      </w:pPr>
      <w:r>
        <w:rPr>
          <w:b/>
          <w:bCs/>
          <w:noProof/>
          <w:color w:val="4472C4" w:themeColor="accent1"/>
          <w:sz w:val="32"/>
          <w:szCs w:val="32"/>
          <w:rtl/>
          <w:lang w:val="ar-SA"/>
        </w:rPr>
        <w:drawing>
          <wp:inline distT="0" distB="0" distL="0" distR="0" wp14:anchorId="1D9C835E" wp14:editId="6564453A">
            <wp:extent cx="1591056" cy="2176272"/>
            <wp:effectExtent l="0" t="0" r="0" b="0"/>
            <wp:docPr id="976528028" name="Picture 2" descr="A group of books with writ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528028" name="Picture 2" descr="A group of books with writing&#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91056" cy="2176272"/>
                    </a:xfrm>
                    <a:prstGeom prst="rect">
                      <a:avLst/>
                    </a:prstGeom>
                  </pic:spPr>
                </pic:pic>
              </a:graphicData>
            </a:graphic>
          </wp:inline>
        </w:drawing>
      </w:r>
      <w:r>
        <w:rPr>
          <w:b/>
          <w:bCs/>
          <w:noProof/>
          <w:color w:val="4472C4" w:themeColor="accent1"/>
          <w:sz w:val="32"/>
          <w:szCs w:val="32"/>
          <w:rtl/>
          <w:lang w:val="ar-SA"/>
        </w:rPr>
        <w:drawing>
          <wp:inline distT="0" distB="0" distL="0" distR="0" wp14:anchorId="1A18CCFF" wp14:editId="1297D21C">
            <wp:extent cx="1225296" cy="2185416"/>
            <wp:effectExtent l="0" t="0" r="0" b="0"/>
            <wp:docPr id="1417146337" name="Picture 1" descr="A person in a suit and ti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7146337" name="Picture 1" descr="A person in a suit and tie&#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25296" cy="2185416"/>
                    </a:xfrm>
                    <a:prstGeom prst="rect">
                      <a:avLst/>
                    </a:prstGeom>
                  </pic:spPr>
                </pic:pic>
              </a:graphicData>
            </a:graphic>
          </wp:inline>
        </w:drawing>
      </w:r>
    </w:p>
    <w:p w14:paraId="726A48C6" w14:textId="0E2DF2D8" w:rsidR="00FD5511" w:rsidRPr="00660647" w:rsidRDefault="00FD5511" w:rsidP="00FD5511">
      <w:pPr>
        <w:bidi/>
        <w:jc w:val="center"/>
        <w:rPr>
          <w:b/>
          <w:bCs/>
          <w:color w:val="4472C4" w:themeColor="accent1"/>
          <w:sz w:val="32"/>
          <w:szCs w:val="32"/>
          <w:rtl/>
        </w:rPr>
      </w:pPr>
      <w:r>
        <w:rPr>
          <w:b/>
          <w:bCs/>
          <w:noProof/>
          <w:color w:val="4472C4" w:themeColor="accent1"/>
          <w:sz w:val="32"/>
          <w:szCs w:val="32"/>
          <w:rtl/>
          <w:lang w:val="ar-SA"/>
        </w:rPr>
        <w:lastRenderedPageBreak/>
        <w:drawing>
          <wp:inline distT="0" distB="0" distL="0" distR="0" wp14:anchorId="0A7C829C" wp14:editId="2820EFAF">
            <wp:extent cx="2066544" cy="1545336"/>
            <wp:effectExtent l="0" t="0" r="3810" b="4445"/>
            <wp:docPr id="1936519761" name="Picture 3" descr="A group of men sitting at tab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6519761" name="Picture 3" descr="A group of men sitting at tables&#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66544" cy="1545336"/>
                    </a:xfrm>
                    <a:prstGeom prst="rect">
                      <a:avLst/>
                    </a:prstGeom>
                  </pic:spPr>
                </pic:pic>
              </a:graphicData>
            </a:graphic>
          </wp:inline>
        </w:drawing>
      </w:r>
      <w:r>
        <w:rPr>
          <w:b/>
          <w:bCs/>
          <w:noProof/>
          <w:color w:val="4472C4" w:themeColor="accent1"/>
          <w:sz w:val="32"/>
          <w:szCs w:val="32"/>
          <w:rtl/>
          <w:lang w:val="ar-SA"/>
        </w:rPr>
        <w:drawing>
          <wp:inline distT="0" distB="0" distL="0" distR="0" wp14:anchorId="35516B48" wp14:editId="5561E87D">
            <wp:extent cx="2185416" cy="1581912"/>
            <wp:effectExtent l="0" t="0" r="0" b="5715"/>
            <wp:docPr id="101920913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209132" name="Picture 1019209132"/>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85416" cy="1581912"/>
                    </a:xfrm>
                    <a:prstGeom prst="rect">
                      <a:avLst/>
                    </a:prstGeom>
                  </pic:spPr>
                </pic:pic>
              </a:graphicData>
            </a:graphic>
          </wp:inline>
        </w:drawing>
      </w:r>
      <w:r>
        <w:rPr>
          <w:b/>
          <w:bCs/>
          <w:noProof/>
          <w:color w:val="4472C4" w:themeColor="accent1"/>
          <w:sz w:val="32"/>
          <w:szCs w:val="32"/>
          <w:rtl/>
          <w:lang w:val="ar-SA"/>
        </w:rPr>
        <w:drawing>
          <wp:inline distT="0" distB="0" distL="0" distR="0" wp14:anchorId="781A9A5B" wp14:editId="361B6E44">
            <wp:extent cx="2304288" cy="1801368"/>
            <wp:effectExtent l="0" t="0" r="0" b="2540"/>
            <wp:docPr id="587673389" name="Picture 4" descr="A group of people in a living roo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673389" name="Picture 4" descr="A group of people in a living room&#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04288" cy="1801368"/>
                    </a:xfrm>
                    <a:prstGeom prst="rect">
                      <a:avLst/>
                    </a:prstGeom>
                  </pic:spPr>
                </pic:pic>
              </a:graphicData>
            </a:graphic>
          </wp:inline>
        </w:drawing>
      </w:r>
    </w:p>
    <w:sectPr w:rsidR="00FD5511" w:rsidRPr="00660647">
      <w:footerReference w:type="even"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74C433" w14:textId="77777777" w:rsidR="007E50EB" w:rsidRDefault="007E50EB" w:rsidP="00AF6BA1">
      <w:pPr>
        <w:spacing w:after="0" w:line="240" w:lineRule="auto"/>
      </w:pPr>
      <w:r>
        <w:separator/>
      </w:r>
    </w:p>
  </w:endnote>
  <w:endnote w:type="continuationSeparator" w:id="0">
    <w:p w14:paraId="74D67B00" w14:textId="77777777" w:rsidR="007E50EB" w:rsidRDefault="007E50EB" w:rsidP="00AF6B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04044008"/>
      <w:docPartObj>
        <w:docPartGallery w:val="Page Numbers (Bottom of Page)"/>
        <w:docPartUnique/>
      </w:docPartObj>
    </w:sdtPr>
    <w:sdtContent>
      <w:p w14:paraId="7F187070" w14:textId="42911708" w:rsidR="00AF6BA1" w:rsidRDefault="00AF6BA1" w:rsidP="000E7B8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57915FE3" w14:textId="77777777" w:rsidR="00AF6BA1" w:rsidRDefault="00AF6BA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7354260"/>
      <w:docPartObj>
        <w:docPartGallery w:val="Page Numbers (Bottom of Page)"/>
        <w:docPartUnique/>
      </w:docPartObj>
    </w:sdtPr>
    <w:sdtContent>
      <w:p w14:paraId="2C55AD46" w14:textId="169785C1" w:rsidR="00AF6BA1" w:rsidRDefault="00AF6BA1" w:rsidP="000E7B8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8298810" w14:textId="77777777" w:rsidR="00AF6BA1" w:rsidRDefault="00AF6BA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B00E08" w14:textId="77777777" w:rsidR="007E50EB" w:rsidRDefault="007E50EB" w:rsidP="00AF6BA1">
      <w:pPr>
        <w:spacing w:after="0" w:line="240" w:lineRule="auto"/>
      </w:pPr>
      <w:r>
        <w:separator/>
      </w:r>
    </w:p>
  </w:footnote>
  <w:footnote w:type="continuationSeparator" w:id="0">
    <w:p w14:paraId="76A92417" w14:textId="77777777" w:rsidR="007E50EB" w:rsidRDefault="007E50EB" w:rsidP="00AF6B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1E1C"/>
    <w:rsid w:val="000748DC"/>
    <w:rsid w:val="001478CC"/>
    <w:rsid w:val="005165C0"/>
    <w:rsid w:val="005565B3"/>
    <w:rsid w:val="00584B95"/>
    <w:rsid w:val="00660647"/>
    <w:rsid w:val="00791E5E"/>
    <w:rsid w:val="007E50EB"/>
    <w:rsid w:val="00943E25"/>
    <w:rsid w:val="00A5550E"/>
    <w:rsid w:val="00A66DEE"/>
    <w:rsid w:val="00A83A51"/>
    <w:rsid w:val="00AC0B49"/>
    <w:rsid w:val="00AC4FB9"/>
    <w:rsid w:val="00AF6BA1"/>
    <w:rsid w:val="00B52BE4"/>
    <w:rsid w:val="00C042B7"/>
    <w:rsid w:val="00EE6344"/>
    <w:rsid w:val="00F46428"/>
    <w:rsid w:val="00FC0656"/>
    <w:rsid w:val="00FC1E1C"/>
    <w:rsid w:val="00FD551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FBB8C7"/>
  <w15:chartTrackingRefBased/>
  <w15:docId w15:val="{22658797-4CF1-AE4C-8262-259CE29D1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1E1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C1E1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C1E1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C1E1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C1E1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C1E1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1E1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1E1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1E1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1E1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C1E1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C1E1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C1E1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C1E1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C1E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1E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1E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1E1C"/>
    <w:rPr>
      <w:rFonts w:eastAsiaTheme="majorEastAsia" w:cstheme="majorBidi"/>
      <w:color w:val="272727" w:themeColor="text1" w:themeTint="D8"/>
    </w:rPr>
  </w:style>
  <w:style w:type="paragraph" w:styleId="Title">
    <w:name w:val="Title"/>
    <w:basedOn w:val="Normal"/>
    <w:next w:val="Normal"/>
    <w:link w:val="TitleChar"/>
    <w:uiPriority w:val="10"/>
    <w:qFormat/>
    <w:rsid w:val="00FC1E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1E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1E1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1E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1E1C"/>
    <w:pPr>
      <w:spacing w:before="160"/>
      <w:jc w:val="center"/>
    </w:pPr>
    <w:rPr>
      <w:i/>
      <w:iCs/>
      <w:color w:val="404040" w:themeColor="text1" w:themeTint="BF"/>
    </w:rPr>
  </w:style>
  <w:style w:type="character" w:customStyle="1" w:styleId="QuoteChar">
    <w:name w:val="Quote Char"/>
    <w:basedOn w:val="DefaultParagraphFont"/>
    <w:link w:val="Quote"/>
    <w:uiPriority w:val="29"/>
    <w:rsid w:val="00FC1E1C"/>
    <w:rPr>
      <w:i/>
      <w:iCs/>
      <w:color w:val="404040" w:themeColor="text1" w:themeTint="BF"/>
    </w:rPr>
  </w:style>
  <w:style w:type="paragraph" w:styleId="ListParagraph">
    <w:name w:val="List Paragraph"/>
    <w:basedOn w:val="Normal"/>
    <w:uiPriority w:val="34"/>
    <w:qFormat/>
    <w:rsid w:val="00FC1E1C"/>
    <w:pPr>
      <w:ind w:left="720"/>
      <w:contextualSpacing/>
    </w:pPr>
  </w:style>
  <w:style w:type="character" w:styleId="IntenseEmphasis">
    <w:name w:val="Intense Emphasis"/>
    <w:basedOn w:val="DefaultParagraphFont"/>
    <w:uiPriority w:val="21"/>
    <w:qFormat/>
    <w:rsid w:val="00FC1E1C"/>
    <w:rPr>
      <w:i/>
      <w:iCs/>
      <w:color w:val="2F5496" w:themeColor="accent1" w:themeShade="BF"/>
    </w:rPr>
  </w:style>
  <w:style w:type="paragraph" w:styleId="IntenseQuote">
    <w:name w:val="Intense Quote"/>
    <w:basedOn w:val="Normal"/>
    <w:next w:val="Normal"/>
    <w:link w:val="IntenseQuoteChar"/>
    <w:uiPriority w:val="30"/>
    <w:qFormat/>
    <w:rsid w:val="00FC1E1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C1E1C"/>
    <w:rPr>
      <w:i/>
      <w:iCs/>
      <w:color w:val="2F5496" w:themeColor="accent1" w:themeShade="BF"/>
    </w:rPr>
  </w:style>
  <w:style w:type="character" w:styleId="IntenseReference">
    <w:name w:val="Intense Reference"/>
    <w:basedOn w:val="DefaultParagraphFont"/>
    <w:uiPriority w:val="32"/>
    <w:qFormat/>
    <w:rsid w:val="00FC1E1C"/>
    <w:rPr>
      <w:b/>
      <w:bCs/>
      <w:smallCaps/>
      <w:color w:val="2F5496" w:themeColor="accent1" w:themeShade="BF"/>
      <w:spacing w:val="5"/>
    </w:rPr>
  </w:style>
  <w:style w:type="paragraph" w:styleId="Footer">
    <w:name w:val="footer"/>
    <w:basedOn w:val="Normal"/>
    <w:link w:val="FooterChar"/>
    <w:uiPriority w:val="99"/>
    <w:unhideWhenUsed/>
    <w:rsid w:val="00AF6B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6BA1"/>
  </w:style>
  <w:style w:type="character" w:styleId="PageNumber">
    <w:name w:val="page number"/>
    <w:basedOn w:val="DefaultParagraphFont"/>
    <w:uiPriority w:val="99"/>
    <w:semiHidden/>
    <w:unhideWhenUsed/>
    <w:rsid w:val="00AF6B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image" Target="media/image5.jpg"/><Relationship Id="rId4" Type="http://schemas.openxmlformats.org/officeDocument/2006/relationships/footnotes" Target="footnotes.xml"/><Relationship Id="rId9" Type="http://schemas.openxmlformats.org/officeDocument/2006/relationships/image" Target="media/image4.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3</Pages>
  <Words>410</Words>
  <Characters>1960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Nabeel Damman</dc:creator>
  <cp:keywords/>
  <dc:description/>
  <cp:lastModifiedBy>Nabeel Damman</cp:lastModifiedBy>
  <cp:revision>7</cp:revision>
  <dcterms:created xsi:type="dcterms:W3CDTF">2026-04-08T18:42:00Z</dcterms:created>
  <dcterms:modified xsi:type="dcterms:W3CDTF">2026-04-09T16:47:00Z</dcterms:modified>
</cp:coreProperties>
</file>